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B42692" w:rsidRPr="008F7095" w:rsidRDefault="00B42692" w:rsidP="00B42692">
      <w:pPr>
        <w:rPr>
          <w:rFonts w:ascii="Calibri" w:hAnsi="Calibri" w:cs="Calibri"/>
          <w:sz w:val="22"/>
          <w:szCs w:val="22"/>
        </w:rPr>
      </w:pPr>
    </w:p>
    <w:p w14:paraId="29D6B04F" w14:textId="77777777" w:rsidR="00B42692" w:rsidRPr="008F7095" w:rsidRDefault="00B42692" w:rsidP="00B42692">
      <w:pPr>
        <w:jc w:val="center"/>
        <w:rPr>
          <w:rFonts w:ascii="Calibri" w:hAnsi="Calibri" w:cs="Calibri"/>
          <w:sz w:val="22"/>
          <w:szCs w:val="22"/>
        </w:rPr>
      </w:pPr>
      <w:r w:rsidRPr="008F7095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42692" w:rsidRPr="008F7095" w14:paraId="50FB0C6A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42692" w:rsidRPr="008F7095" w14:paraId="66A65112" w14:textId="77777777" w:rsidTr="006D0CCF">
        <w:tc>
          <w:tcPr>
            <w:tcW w:w="1799" w:type="dxa"/>
            <w:gridSpan w:val="3"/>
          </w:tcPr>
          <w:p w14:paraId="0D9D3704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28A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Didaktika matematike 3</w:t>
            </w:r>
          </w:p>
        </w:tc>
      </w:tr>
      <w:tr w:rsidR="00B42692" w:rsidRPr="008F7095" w14:paraId="30A35A70" w14:textId="77777777" w:rsidTr="006D0CCF">
        <w:tc>
          <w:tcPr>
            <w:tcW w:w="1799" w:type="dxa"/>
            <w:gridSpan w:val="3"/>
          </w:tcPr>
          <w:p w14:paraId="20C0ADE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2BF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Didactics of Mathematics 3</w:t>
            </w:r>
          </w:p>
        </w:tc>
      </w:tr>
      <w:tr w:rsidR="00B42692" w:rsidRPr="008F7095" w14:paraId="0A37501D" w14:textId="77777777" w:rsidTr="006D0CCF">
        <w:tc>
          <w:tcPr>
            <w:tcW w:w="3307" w:type="dxa"/>
            <w:gridSpan w:val="5"/>
            <w:vAlign w:val="center"/>
          </w:tcPr>
          <w:p w14:paraId="5DAB6C7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42692" w:rsidRPr="008F7095" w14:paraId="3FD1BE3F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B42692" w:rsidRPr="008F7095" w14:paraId="2D51F9CD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3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7.</w:t>
            </w:r>
          </w:p>
        </w:tc>
      </w:tr>
      <w:tr w:rsidR="00B42692" w:rsidRPr="008F7095" w14:paraId="3229C333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B42692" w:rsidRPr="008F7095" w:rsidRDefault="002C462E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B42692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B4269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B42692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B42692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B42692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FF9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8B5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7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B42692" w:rsidRPr="008F7095" w14:paraId="41C8F396" w14:textId="77777777" w:rsidTr="006D0CCF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42692" w:rsidRPr="008F7095" w14:paraId="51F7BC36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B42692" w:rsidRPr="008F7095" w14:paraId="0D0B940D" w14:textId="77777777" w:rsidTr="006D0CCF">
        <w:tc>
          <w:tcPr>
            <w:tcW w:w="5718" w:type="dxa"/>
            <w:gridSpan w:val="12"/>
          </w:tcPr>
          <w:p w14:paraId="0E27B00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45968F3D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42692" w:rsidRPr="008F7095" w14:paraId="44EAFD9C" w14:textId="77777777" w:rsidTr="006D0CCF">
        <w:tc>
          <w:tcPr>
            <w:tcW w:w="9690" w:type="dxa"/>
            <w:gridSpan w:val="18"/>
          </w:tcPr>
          <w:p w14:paraId="4B94D5A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3AC8AD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B42692" w:rsidRPr="008F7095" w14:paraId="20A11E18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8AD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LV*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B42692" w:rsidRPr="008F7095" w14:paraId="757B77BC" w14:textId="77777777" w:rsidTr="006D0CCF">
        <w:tc>
          <w:tcPr>
            <w:tcW w:w="9690" w:type="dxa"/>
            <w:gridSpan w:val="18"/>
          </w:tcPr>
          <w:p w14:paraId="0E372E5E" w14:textId="77777777" w:rsidR="00B42692" w:rsidRPr="008F7095" w:rsidRDefault="00B42692" w:rsidP="006D0CCF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*V okviru laboratorijskih vaj študenti opravijo tudi nastope in hospitacije v vzgojno-izobraževalnih zavodih.</w:t>
            </w:r>
          </w:p>
          <w:p w14:paraId="75D0DFE1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students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also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performances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classroom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observations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educational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institutions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</w:tc>
      </w:tr>
      <w:tr w:rsidR="00B42692" w:rsidRPr="008F7095" w14:paraId="32046265" w14:textId="77777777" w:rsidTr="006D0CCF">
        <w:tc>
          <w:tcPr>
            <w:tcW w:w="3307" w:type="dxa"/>
            <w:gridSpan w:val="5"/>
          </w:tcPr>
          <w:p w14:paraId="63F8CD3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A3E0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prof. dr. Mara Cotič / Prof. Mara Cotič,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B42692" w:rsidRPr="008F7095" w14:paraId="45FB0818" w14:textId="77777777" w:rsidTr="006D0CCF">
        <w:tc>
          <w:tcPr>
            <w:tcW w:w="9690" w:type="dxa"/>
            <w:gridSpan w:val="18"/>
          </w:tcPr>
          <w:p w14:paraId="049F31CB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6E0C6F48" w14:textId="77777777" w:rsidTr="006D0CCF">
        <w:tc>
          <w:tcPr>
            <w:tcW w:w="1641" w:type="dxa"/>
            <w:gridSpan w:val="2"/>
            <w:vMerge w:val="restart"/>
          </w:tcPr>
          <w:p w14:paraId="5F18D45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B42692" w:rsidRPr="008F7095" w:rsidRDefault="00B4269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42692" w:rsidRPr="008F7095" w14:paraId="730B1270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3128261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B42692" w:rsidRPr="008F7095" w:rsidRDefault="00B42692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42692" w:rsidRPr="008F7095" w14:paraId="41F6376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86C05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101652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B99056E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01A0285A" w14:textId="77777777" w:rsidTr="006D0CCF">
        <w:trPr>
          <w:trHeight w:val="4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BEF0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B42692" w:rsidRPr="008F7095" w14:paraId="6175174C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CF2D8B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B42692" w:rsidRPr="008F7095" w14:paraId="0447E059" w14:textId="77777777" w:rsidTr="006D0CCF">
        <w:trPr>
          <w:trHeight w:val="183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971F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povezovanje matematičnih vsebin,</w:t>
            </w:r>
          </w:p>
          <w:p w14:paraId="2CA6EEC7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z nadarjenimi otroki, delo z manj uspešnimi otroki,</w:t>
            </w:r>
          </w:p>
          <w:p w14:paraId="3765C956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vloga jezika pri matematiki, postavljanje vprašanj,</w:t>
            </w:r>
          </w:p>
          <w:p w14:paraId="76A73C22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vrednotenje matematičnega znanja.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3994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1D50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integration of mathematical content;</w:t>
            </w:r>
          </w:p>
          <w:p w14:paraId="2792FB72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work with gifted children, working with low performing children; </w:t>
            </w:r>
          </w:p>
          <w:p w14:paraId="39833E93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role of language in mathematics, asking questions;</w:t>
            </w:r>
          </w:p>
          <w:p w14:paraId="1338C095" w14:textId="77777777" w:rsidR="00B42692" w:rsidRPr="008F7095" w:rsidRDefault="00B42692" w:rsidP="00B42692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evaluation of mathematical knowledge.</w:t>
            </w:r>
          </w:p>
        </w:tc>
      </w:tr>
    </w:tbl>
    <w:p w14:paraId="0562CB0E" w14:textId="77777777" w:rsidR="00B42692" w:rsidRPr="008F7095" w:rsidRDefault="00B42692" w:rsidP="00B42692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42692" w:rsidRPr="008F7095" w14:paraId="37AA0E9F" w14:textId="77777777" w:rsidTr="04A83A88">
        <w:tc>
          <w:tcPr>
            <w:tcW w:w="9695" w:type="dxa"/>
            <w:gridSpan w:val="6"/>
          </w:tcPr>
          <w:p w14:paraId="24060F01" w14:textId="77777777" w:rsidR="00B42692" w:rsidRPr="008F7095" w:rsidRDefault="00B42692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6A26131E" w14:textId="77777777" w:rsidTr="04A83A88">
        <w:trPr>
          <w:trHeight w:val="835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3911AD4" w14:textId="1E6F6C6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Cotič, M. (2010). Vrednotenje matematičnega znanja in objektivnost učiteljeve ocene. </w:t>
            </w:r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Pedagoška obzorja =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Didactica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Slovenica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: časopis za didaktiko in metodiko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25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 (1),  39-54. </w:t>
            </w:r>
          </w:p>
          <w:p w14:paraId="27F2BD1A" w14:textId="339DC5D1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Klančar, A., Cotič, M. in Žakelj, A. (2018).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Učenje in poučevanje geometrije z uporabo informacijsko-komunikacijske tehnologije v osnovni šoli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, (Knjižnica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Ludus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13). Založba Univerze na Primorskem. </w:t>
            </w:r>
          </w:p>
          <w:p w14:paraId="0EAFA960" w14:textId="46BAB11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lastRenderedPageBreak/>
              <w:t>Suban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Ambrož, M. (2013).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Posodobitve pouka v osnovnošolski praksi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. Matematika.  Zavod RS za šolstvo. </w:t>
            </w:r>
          </w:p>
          <w:p w14:paraId="0D4B52B5" w14:textId="0328110E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Van de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Walle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J. A.,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Karp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K. S.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Bay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-Williams, J. M. (2013).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Elementary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middle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developmentally</w:t>
            </w:r>
            <w:proofErr w:type="spellEnd"/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0399C2E8" w14:textId="3322EFD2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Volk, M. (2019).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Medpredmetne povezave z matematiko na razredni stopnji.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Založba Univerze na Primorskem. </w:t>
            </w:r>
          </w:p>
          <w:p w14:paraId="778F12B5" w14:textId="5E572BC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Žakelj, A. in Cotič, M. (2016).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efficacy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support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difficulties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new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review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44 (2), 187-197. </w:t>
            </w:r>
          </w:p>
          <w:p w14:paraId="4B34AFBF" w14:textId="5138202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in Valenčič Zuljan, M. (2015).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Učenci z učnimi težavami pri matematiki: prepoznavanje učnih težav in model pomoči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>.  Zavod Republike Slovenije za šolstvo.</w:t>
            </w:r>
          </w:p>
          <w:p w14:paraId="5D2C4EE3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 xml:space="preserve">Učbeniška gradiva in priročniki za pouk matematike, </w:t>
            </w:r>
          </w:p>
          <w:p w14:paraId="21940A23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>Učni načrt za matematiko</w:t>
            </w:r>
          </w:p>
          <w:p w14:paraId="51072AC8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>Izsledki raziskav na nacionalni (NPZ) in mednarodni ravni (TIMSS, PISA)</w:t>
            </w:r>
          </w:p>
          <w:p w14:paraId="34CE0A4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6A3AEF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CEAC4FB" w14:textId="71365959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Assouline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S. G.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Lupkowski-Shoplik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A. (2005).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Developing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talent: a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guide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educating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gifted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advanced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learners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Prufrock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, cop.</w:t>
            </w:r>
          </w:p>
          <w:p w14:paraId="65240F65" w14:textId="4D0E9BB9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Anghileri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, J. (2001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Principles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Practicies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Arithmetic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Innovative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approaches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primary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school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). 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Open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4BDCDA09" w14:textId="4478F3BB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Felda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D. (2012). Pomanjkljivo zavedanje potreb po matematični pismenosti v naši šoli.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Pedagoška obzorja</w:t>
            </w:r>
            <w:r w:rsidRPr="04A83A88">
              <w:rPr>
                <w:rFonts w:ascii="Calibri" w:hAnsi="Calibri" w:cs="Calibri"/>
                <w:sz w:val="22"/>
                <w:szCs w:val="22"/>
              </w:rPr>
              <w:t>, 27(3/4), 37–50.</w:t>
            </w:r>
          </w:p>
          <w:p w14:paraId="2D0561A9" w14:textId="6F2B1982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Kavkler, M. (2007). Specifične učne težave pri matematiki. V M. Kavkler in M. Košak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Babuder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 (ur.)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Učenci s specifičnimi učnimi težavami: skriti primanjkljaji – skriti zakladi.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Društvo Bravo – društvo za pomoč otrokom in mladostnikom s specifičnimi učnimi težavami.</w:t>
            </w:r>
          </w:p>
          <w:p w14:paraId="42641B9B" w14:textId="637E827E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Kavkler, M. in Košak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Babuder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 xml:space="preserve">, M. (2015).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Težave pri učenju matematike: strategije za izboljšanje razumevanja in učnih dosežkov učencev. </w:t>
            </w:r>
            <w:r w:rsidRPr="31F9497B">
              <w:rPr>
                <w:rFonts w:ascii="Calibri" w:hAnsi="Calibri" w:cs="Calibri"/>
                <w:sz w:val="22"/>
                <w:szCs w:val="22"/>
              </w:rPr>
              <w:t>Bravo, društvo za pomoč otrokom in mladostnikom s specifičnimi učnimi težavami.</w:t>
            </w:r>
          </w:p>
          <w:p w14:paraId="07682C67" w14:textId="0760F5C4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Kukanja Gabrijelčič, M. (2015).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Nadarjeni in talentirani učenci: med poslanstvom in odgovornostjo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.  Univerzitetna založba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3938DA3" w14:textId="63FA21E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Ostad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A. S. (2006). Uporaba strategij skozi razvojno perspektivo: primerjave otrok z in brez težav pri matematiki.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Zbornik prispevkov druge mednarodne konference o specifičnih učnih težavah v Sloveniji Otroci in mladostniki s specifičnimi učnimi težavami – spodbujanje, podpiranje in učinkovita pomoč</w:t>
            </w:r>
            <w:r w:rsidRPr="04A83A88">
              <w:rPr>
                <w:rFonts w:ascii="Calibri" w:hAnsi="Calibri" w:cs="Calibri"/>
                <w:sz w:val="22"/>
                <w:szCs w:val="22"/>
              </w:rPr>
              <w:t>. Društvo Bravo,  50–62.</w:t>
            </w:r>
          </w:p>
          <w:p w14:paraId="32AF1322" w14:textId="77777777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1032DD">
              <w:rPr>
                <w:rFonts w:ascii="Calibri" w:hAnsi="Calibri" w:cs="Calibri"/>
                <w:sz w:val="22"/>
                <w:szCs w:val="22"/>
              </w:rPr>
              <w:t xml:space="preserve">Strokovne revije s področja: Matematika v šoli,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Studies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Mathematics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 xml:space="preserve">, Pedagoška obzorja, Didakta, Sodobna pedagogika, Revija za elementarno izobraževanje, Šolsko polje, </w:t>
            </w:r>
            <w:proofErr w:type="spellStart"/>
            <w:r w:rsidRPr="001032DD">
              <w:rPr>
                <w:rFonts w:ascii="Calibri" w:hAnsi="Calibri" w:cs="Calibri"/>
                <w:sz w:val="22"/>
                <w:szCs w:val="22"/>
              </w:rPr>
              <w:t>Educa</w:t>
            </w:r>
            <w:proofErr w:type="spellEnd"/>
            <w:r w:rsidRPr="001032DD">
              <w:rPr>
                <w:rFonts w:ascii="Calibri" w:hAnsi="Calibri" w:cs="Calibri"/>
                <w:sz w:val="22"/>
                <w:szCs w:val="22"/>
              </w:rPr>
              <w:t>…</w:t>
            </w:r>
          </w:p>
          <w:p w14:paraId="03CCD0E2" w14:textId="70B0AD9C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Southall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, E. (2021).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Yes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but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why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? :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understanding</w:t>
            </w:r>
            <w:proofErr w:type="spellEnd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mathematics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SAGE </w:t>
            </w:r>
            <w:proofErr w:type="spellStart"/>
            <w:r w:rsidRPr="04A83A88">
              <w:rPr>
                <w:rFonts w:ascii="Calibri" w:hAnsi="Calibri" w:cs="Calibri"/>
                <w:sz w:val="22"/>
                <w:szCs w:val="22"/>
              </w:rPr>
              <w:t>Company</w:t>
            </w:r>
            <w:proofErr w:type="spellEnd"/>
            <w:r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5BEA509F" w14:textId="4501292A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(2016). Jezikovna dimenzija matematike in pouk matematike. V T. Devjak in I. Saksida (ur.),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Bralna pismenost kot izziv in odgovornost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(163–176). Pedagoška fakulteta.</w:t>
            </w:r>
          </w:p>
          <w:p w14:paraId="433A69C6" w14:textId="589514E3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4A83A88">
              <w:rPr>
                <w:rFonts w:ascii="Calibri" w:hAnsi="Calibri" w:cs="Calibri"/>
                <w:sz w:val="22"/>
                <w:szCs w:val="22"/>
              </w:rPr>
              <w:t xml:space="preserve">Žakelj, A. (2014). Procesi učenja z vidika učnih težav učencev pri matematiki. </w:t>
            </w:r>
            <w:r w:rsidRPr="04A83A88">
              <w:rPr>
                <w:rFonts w:ascii="Calibri" w:hAnsi="Calibri" w:cs="Calibri"/>
                <w:i/>
                <w:iCs/>
                <w:sz w:val="22"/>
                <w:szCs w:val="22"/>
              </w:rPr>
              <w:t>Revija za elementarno izobraževanje</w:t>
            </w:r>
            <w:r w:rsidRPr="04A83A88">
              <w:rPr>
                <w:rFonts w:ascii="Calibri" w:hAnsi="Calibri" w:cs="Calibri"/>
                <w:sz w:val="22"/>
                <w:szCs w:val="22"/>
              </w:rPr>
              <w:t xml:space="preserve">, 7 (2), 5-22. </w:t>
            </w:r>
          </w:p>
          <w:p w14:paraId="5F52C6D2" w14:textId="6A4F2021" w:rsidR="001032DD" w:rsidRPr="001032DD" w:rsidRDefault="001032DD" w:rsidP="001032DD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31F9497B">
              <w:rPr>
                <w:rFonts w:ascii="Calibri" w:hAnsi="Calibri" w:cs="Calibri"/>
                <w:sz w:val="22"/>
                <w:szCs w:val="22"/>
              </w:rPr>
              <w:t xml:space="preserve">Žakelj, A. (2011). Razvijanje matematične pismenosti skozi reševanje problemov. V S. Starc (ur.), </w:t>
            </w:r>
            <w:r w:rsidRPr="31F9497B">
              <w:rPr>
                <w:rFonts w:ascii="Calibri" w:hAnsi="Calibri" w:cs="Calibri"/>
                <w:i/>
                <w:iCs/>
                <w:sz w:val="22"/>
                <w:szCs w:val="22"/>
              </w:rPr>
              <w:t>Razvijanje različnih pismenosti</w:t>
            </w:r>
            <w:r w:rsidRPr="31F9497B">
              <w:rPr>
                <w:rFonts w:ascii="Calibri" w:hAnsi="Calibri" w:cs="Calibri"/>
                <w:sz w:val="22"/>
                <w:szCs w:val="22"/>
              </w:rPr>
              <w:t xml:space="preserve"> (218-233). Univerza na Primorskem, Znanstveno-raziskovalno središče Koper, Univerzitetna založba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</w:rPr>
              <w:t>Annales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B2783F5" w14:textId="690A8946" w:rsidR="00B42692" w:rsidRPr="008F7095" w:rsidRDefault="00B42692" w:rsidP="002C462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5DF31117" w14:textId="77777777" w:rsidTr="04A83A8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8A12B" w14:textId="77777777" w:rsidR="00B42692" w:rsidRPr="008F7095" w:rsidRDefault="00B42692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946DB8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5F7FB7FA" w14:textId="77777777" w:rsidTr="04A83A88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Cilji:</w:t>
            </w:r>
          </w:p>
          <w:p w14:paraId="030F2A5F" w14:textId="77777777" w:rsidR="00B42692" w:rsidRPr="008F7095" w:rsidRDefault="00B42692" w:rsidP="006D0CCF">
            <w:pPr>
              <w:pStyle w:val="Vnos"/>
              <w:tabs>
                <w:tab w:val="left" w:pos="54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DC3D535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matematične vsebine in cilje pouka matematike v prvih petih razredih osnovne šole,</w:t>
            </w:r>
          </w:p>
          <w:p w14:paraId="49C8C998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si pridobi potrebna znanja za oblikovanje matematičnih pojmov v prvih petih razredih osnovne šole,</w:t>
            </w:r>
          </w:p>
          <w:p w14:paraId="4B9E5F57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z osnovnimi didaktičnimi pristopi v poučevanju matematike,</w:t>
            </w:r>
          </w:p>
          <w:p w14:paraId="5357E2D1" w14:textId="77777777" w:rsidR="00B42692" w:rsidRPr="008F7095" w:rsidRDefault="00B42692" w:rsidP="00B42692">
            <w:pPr>
              <w:numPr>
                <w:ilvl w:val="0"/>
                <w:numId w:val="1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se seznanja s študijsko literaturo in se usposablja za samostojno uporabo le-te.</w:t>
            </w:r>
          </w:p>
          <w:p w14:paraId="110FFD37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3EEBD31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7288E22" w14:textId="77777777" w:rsidR="00B42692" w:rsidRPr="008F7095" w:rsidRDefault="00B42692" w:rsidP="006D0CCF">
            <w:pPr>
              <w:pStyle w:val="Vnos"/>
              <w:tabs>
                <w:tab w:val="left" w:pos="54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76D8B85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 primerno delovno okolje s tem, da uporablja širok repertoar metod in strategij dela, ki spodbujajo miselno aktivnost,</w:t>
            </w:r>
          </w:p>
          <w:p w14:paraId="2ADC0E29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premišljeno analizirati dobre in šibke plati svojega pedagoškega dela in načrtovati svoj profesionalni razvoj,</w:t>
            </w:r>
          </w:p>
          <w:p w14:paraId="30566602" w14:textId="77777777" w:rsidR="00B42692" w:rsidRPr="008F7095" w:rsidRDefault="00B42692" w:rsidP="00B42692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izkoristi priložnosti za stalno strokovno izpopolnjevanje in za inoviranje svojega dela.</w:t>
            </w:r>
          </w:p>
          <w:p w14:paraId="6B699379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220BF79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94FBF5F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suvereno pomaga učencu pri oblikovanju in gradnji logično-matematičnega mišljenja, </w:t>
            </w:r>
          </w:p>
          <w:p w14:paraId="6B159B63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uvaja učenca v poznavanje in uporabo preprostega matematičnega jezika,</w:t>
            </w:r>
          </w:p>
          <w:p w14:paraId="35786402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spodbuja učenca k pogovoru in presoji idej z vrstniki,</w:t>
            </w:r>
          </w:p>
          <w:p w14:paraId="30488995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pomaga učencu pri oblikovanju matematičnih pojmov in konceptov,</w:t>
            </w:r>
          </w:p>
          <w:p w14:paraId="544D7C63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1C33029E" w14:textId="77777777" w:rsidR="00B42692" w:rsidRPr="008F7095" w:rsidRDefault="00B42692" w:rsidP="00B42692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F41EAFA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mathematical content and objectives of teaching mathematics in the first five grades of basic school;</w:t>
            </w:r>
          </w:p>
          <w:p w14:paraId="0E192986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knowledge necessary for the formation of mathematical concepts in the first five grades of basic school;</w:t>
            </w:r>
          </w:p>
          <w:p w14:paraId="72037A03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basic didactic approaches in teaching mathematics;</w:t>
            </w:r>
          </w:p>
          <w:p w14:paraId="1E201A2A" w14:textId="77777777" w:rsidR="00B42692" w:rsidRPr="008F7095" w:rsidRDefault="00B42692" w:rsidP="00B42692">
            <w:pPr>
              <w:numPr>
                <w:ilvl w:val="0"/>
                <w:numId w:val="16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academic literature and training for independent use thereof.</w:t>
            </w:r>
          </w:p>
          <w:p w14:paraId="4C2BDF7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7C5FC84E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79D50A0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 an appropriate working environment by applying a broad repertoire of methods and strategies of work that promote mental activity;</w:t>
            </w:r>
          </w:p>
          <w:p w14:paraId="562D7FEC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thoughtfully analyse the strengths and weaknesses of their pedagogical work and to plan their professional development;</w:t>
            </w:r>
          </w:p>
          <w:p w14:paraId="725EDD90" w14:textId="77777777" w:rsidR="00B42692" w:rsidRPr="008F7095" w:rsidRDefault="00B42692" w:rsidP="00B42692">
            <w:pPr>
              <w:numPr>
                <w:ilvl w:val="0"/>
                <w:numId w:val="1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4E89057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D36A0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1A65178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competently support the pupils in the design and construction of logical-mathematical thinking;</w:t>
            </w:r>
          </w:p>
          <w:p w14:paraId="1E2AA050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introduce pupils to the knowledge and use of simple mathematical language;</w:t>
            </w:r>
          </w:p>
          <w:p w14:paraId="3E822799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encourage pupils to discussing and assessing ideas with their peers;</w:t>
            </w:r>
          </w:p>
          <w:p w14:paraId="61C8A0C0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assist the pupils in the design of mathematical notions and concepts;</w:t>
            </w:r>
          </w:p>
          <w:p w14:paraId="351C442D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strategies for solving simple math problems, and with the help of cognitive conflict motivate the learner to insight into the problem situation and solving the associated problem;</w:t>
            </w:r>
          </w:p>
          <w:p w14:paraId="4FC7710F" w14:textId="77777777" w:rsidR="00B42692" w:rsidRPr="008F7095" w:rsidRDefault="00B42692" w:rsidP="00B42692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test and apply the acquired knowledge in practice.</w:t>
            </w:r>
          </w:p>
          <w:p w14:paraId="1F72F646" w14:textId="77777777" w:rsidR="00B42692" w:rsidRPr="008F7095" w:rsidRDefault="00B42692" w:rsidP="006D0CCF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B42692" w:rsidRPr="008F7095" w14:paraId="58061C42" w14:textId="77777777" w:rsidTr="04A83A8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CDCEAD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B9E25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1F8391EC" w14:textId="77777777" w:rsidTr="04A83A88">
        <w:trPr>
          <w:trHeight w:val="69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Znanje in razumevanje:</w:t>
            </w:r>
          </w:p>
          <w:p w14:paraId="3D6CF0CF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745CEADC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zakonitosti in specifičnosti procesa poučevanja matematike,</w:t>
            </w:r>
          </w:p>
          <w:p w14:paraId="38E0DACA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osnovne metode, oblike, načela in postopke sodobnega poučevanja matematike,</w:t>
            </w:r>
          </w:p>
          <w:p w14:paraId="074449F7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pozna proces oblikovanja in definicije matematičnih pojmov, načine in oblike matematičnega sklepanja, </w:t>
            </w:r>
          </w:p>
          <w:p w14:paraId="3B52574F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se zna natančno izražati in uporabljati matematični jezik. </w:t>
            </w:r>
          </w:p>
          <w:p w14:paraId="0B937E00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 xml:space="preserve">pozna teoretična izhodišča in različne načine preverjanja in ocenjevanja znanja matematike, </w:t>
            </w:r>
          </w:p>
          <w:p w14:paraId="2D7962A0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seznanja z viri za didaktično pripravo pouka matematike in njihovo samostojno uporabo,</w:t>
            </w:r>
          </w:p>
          <w:p w14:paraId="7B1E5165" w14:textId="77777777" w:rsidR="00B42692" w:rsidRPr="008F7095" w:rsidRDefault="00B42692" w:rsidP="00B42692">
            <w:pPr>
              <w:numPr>
                <w:ilvl w:val="0"/>
                <w:numId w:val="7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se usposablja za vodenje pouka matematike in ocenjevanje kakovosti vzgojno-izobraževalnega dela.</w:t>
            </w:r>
          </w:p>
          <w:p w14:paraId="52E5622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38D38BC8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47AAFFF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izbere ustrezne metode in oblike poučevanja glede na razvojno stopnjo učencev in glede na matematično vsebino,</w:t>
            </w:r>
          </w:p>
          <w:p w14:paraId="2FC43602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sposoben/-na logično-matematično razmišljati ter ustrezno in spretno uporabiti procese oblikovanja matematičnih pojmov in oblike matematičnega sklepanja pri pouku,</w:t>
            </w:r>
          </w:p>
          <w:p w14:paraId="7C2D516F" w14:textId="77777777" w:rsidR="00B42692" w:rsidRPr="008F7095" w:rsidRDefault="00B42692" w:rsidP="00B42692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povezuje matematične vsebine z drugimi področji.</w:t>
            </w:r>
          </w:p>
          <w:p w14:paraId="07547A01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12768B90" w14:textId="77777777" w:rsidR="00B42692" w:rsidRPr="008F7095" w:rsidRDefault="00B42692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632338F" w14:textId="77777777" w:rsidR="00B42692" w:rsidRPr="008F7095" w:rsidRDefault="00B42692" w:rsidP="00B4269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je pozoren/-na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na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svoj način poučevanja ter ga dograjuje in kvalitetno izboljšuje na osnovi izkušenj ter novih spoznanj in dognanj,</w:t>
            </w:r>
          </w:p>
          <w:p w14:paraId="43D043DA" w14:textId="77777777" w:rsidR="00B42692" w:rsidRPr="008F7095" w:rsidRDefault="00B42692" w:rsidP="00B42692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ima pridobljen čut za urejenost, vztrajnost in sistematičnost pri delu,</w:t>
            </w:r>
          </w:p>
          <w:p w14:paraId="0140B314" w14:textId="77777777" w:rsidR="00B42692" w:rsidRPr="008F7095" w:rsidRDefault="00B42692" w:rsidP="00B42692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ovrednotiti svoje poučevanje matematike glede na uresničevanje zastavljenih ciljev in dosežke otrok,</w:t>
            </w:r>
          </w:p>
          <w:p w14:paraId="4DFB385B" w14:textId="77777777" w:rsidR="00B42692" w:rsidRPr="008F7095" w:rsidRDefault="00B42692" w:rsidP="00B42692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43CB0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459315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537F28F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understanding:</w:t>
            </w:r>
          </w:p>
          <w:p w14:paraId="793A249B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7C057D5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principles and specificities of the process of teaching mathematics;</w:t>
            </w:r>
          </w:p>
          <w:p w14:paraId="440B28E7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methods, forms, principles and procedures of modern teaching of mathematics;</w:t>
            </w:r>
          </w:p>
          <w:p w14:paraId="57F99565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process of formulating and defining mathematical concepts, methods and forms of mathematical reasoning;</w:t>
            </w:r>
          </w:p>
          <w:p w14:paraId="5F21089D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express themselves accurately and use mathematical language;</w:t>
            </w:r>
          </w:p>
          <w:p w14:paraId="0F07AFAE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theoretical frameworks and different ways of testing and assessing the knowledge of mathematics;</w:t>
            </w:r>
          </w:p>
          <w:p w14:paraId="77AD1029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become familiar with the resources for the preparation of teaching mathematics and their independent use;</w:t>
            </w:r>
          </w:p>
          <w:p w14:paraId="059994DC" w14:textId="77777777" w:rsidR="00B42692" w:rsidRPr="008F7095" w:rsidRDefault="00B42692" w:rsidP="00B42692">
            <w:pPr>
              <w:numPr>
                <w:ilvl w:val="0"/>
                <w:numId w:val="1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trained to lead the teaching of mathematics and evaluating the quality of educational work.</w:t>
            </w:r>
          </w:p>
          <w:p w14:paraId="6DFB9E2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09AA98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C050270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3293A8BD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select appropriate methods and forms of teaching according to the pupils’ level of development and to the mathematical content;</w:t>
            </w:r>
          </w:p>
          <w:p w14:paraId="0071AFF1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capable of logical-mathematical thinking and skilful use of appropriate processes of formulation of mathematical concepts and forms of mathematical reasoning in the classroom;</w:t>
            </w:r>
          </w:p>
          <w:p w14:paraId="25F43394" w14:textId="77777777" w:rsidR="00B42692" w:rsidRPr="008F7095" w:rsidRDefault="00B42692" w:rsidP="00B42692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integrate mathematical content with other areas.</w:t>
            </w:r>
          </w:p>
          <w:p w14:paraId="70DF9E5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BCDA98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1B19708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196F31D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pay attention to their ways of teaching and upgrade it and improve its quality on the basis of experience and new insights and knowledge;</w:t>
            </w:r>
          </w:p>
          <w:p w14:paraId="1FE11F9A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have acquired a sense of orderliness, persistence, and systematic work;</w:t>
            </w:r>
          </w:p>
          <w:p w14:paraId="161AAB0B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evaluate their teaching of mathematics in relation to the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implementation of the set goals and children’s performance;</w:t>
            </w:r>
          </w:p>
          <w:p w14:paraId="0017E4DB" w14:textId="77777777" w:rsidR="00B42692" w:rsidRPr="008F7095" w:rsidRDefault="00B42692" w:rsidP="00B42692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justify their professional conduct on the basis of modern theoretical premises and practical work with children.</w:t>
            </w:r>
          </w:p>
        </w:tc>
      </w:tr>
      <w:tr w:rsidR="00B42692" w:rsidRPr="008F7095" w14:paraId="44E871BC" w14:textId="77777777" w:rsidTr="04A83A88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42692" w:rsidRPr="008F7095" w14:paraId="7790D959" w14:textId="77777777" w:rsidTr="04A83A8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0FF5F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3CF6F300" w14:textId="77777777" w:rsidTr="04A83A88">
        <w:trPr>
          <w:trHeight w:val="51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B42692" w:rsidRPr="008F7095" w:rsidRDefault="00B42692" w:rsidP="00B4269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20DF2B0B" w14:textId="77777777" w:rsidR="00B42692" w:rsidRPr="008F7095" w:rsidRDefault="00B42692" w:rsidP="00B42692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 laboratorijske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4FB" w14:textId="77777777" w:rsidR="00B42692" w:rsidRPr="008F7095" w:rsidRDefault="00B42692" w:rsidP="00B4269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</w:p>
          <w:p w14:paraId="23C5C8CC" w14:textId="77777777" w:rsidR="00B42692" w:rsidRPr="008F7095" w:rsidRDefault="00B42692" w:rsidP="00B42692">
            <w:pPr>
              <w:numPr>
                <w:ilvl w:val="0"/>
                <w:numId w:val="2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lab.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42692" w:rsidRPr="008F7095" w14:paraId="31843D26" w14:textId="77777777" w:rsidTr="04A83A8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B42692" w:rsidRPr="008F7095" w14:paraId="3FC0F697" w14:textId="77777777" w:rsidTr="04A83A88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D2B91B3" w14:textId="77777777" w:rsidR="00B42692" w:rsidRPr="008F7095" w:rsidRDefault="00B42692" w:rsidP="00B4269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opravljen samostojni nastop v okviru laboratorijskih vaj,</w:t>
            </w:r>
          </w:p>
          <w:p w14:paraId="0DE4B5B7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9DB87F5" w14:textId="77777777" w:rsidR="00B42692" w:rsidRPr="008F7095" w:rsidRDefault="00B42692" w:rsidP="00B42692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in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EC9C3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20 %</w:t>
            </w:r>
          </w:p>
          <w:p w14:paraId="66204FF1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DBF0D7D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6CA568" w14:textId="77777777" w:rsidR="00B42692" w:rsidRPr="008F7095" w:rsidRDefault="00B42692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B42692" w:rsidRPr="008F7095" w:rsidRDefault="00B42692" w:rsidP="006D0CC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85F23D6" w14:textId="77777777" w:rsidR="00B42692" w:rsidRPr="008F7095" w:rsidRDefault="00B42692" w:rsidP="00B4269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performance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laboratory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practice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0654558" w14:textId="77777777" w:rsidR="00B42692" w:rsidRPr="008F7095" w:rsidRDefault="00B42692" w:rsidP="00B42692">
            <w:pPr>
              <w:numPr>
                <w:ilvl w:val="0"/>
                <w:numId w:val="2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B42692" w:rsidRPr="008F7095" w14:paraId="6654BC32" w14:textId="77777777" w:rsidTr="04A83A8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62F1B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B42692" w:rsidRPr="008F7095" w:rsidRDefault="00B42692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B42692" w:rsidRPr="008F7095" w14:paraId="4EE4737B" w14:textId="77777777" w:rsidTr="04A83A8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EC9" w14:textId="544140C2" w:rsidR="001032DD" w:rsidRDefault="007010C3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Cotič, M.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Doz, D., Valenčič Zuljan, M., Žakelj, A., in </w:t>
            </w:r>
            <w:proofErr w:type="spellStart"/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Felda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, D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.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(2023).</w:t>
            </w:r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Teachers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’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appraisal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various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aspects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efficiency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homogeneous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heterogeneous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groups</w:t>
            </w:r>
            <w:proofErr w:type="spellEnd"/>
            <w:r w:rsidR="001032DD"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>. 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International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electronic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journal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mathematics</w:t>
            </w:r>
            <w:proofErr w:type="spellEnd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="001032DD" w:rsidRPr="31F9497B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education</w:t>
            </w:r>
            <w:proofErr w:type="spellEnd"/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18</w:t>
            </w:r>
            <w:r w:rsidRPr="31F9497B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(1), 1-14. </w:t>
            </w:r>
          </w:p>
          <w:p w14:paraId="12CA95B6" w14:textId="24D51452" w:rsidR="001032DD" w:rsidRPr="002C462E" w:rsidRDefault="001032DD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B</w:t>
            </w:r>
            <w:r w:rsidR="3330B939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one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J., C</w:t>
            </w:r>
            <w:r w:rsidR="6B3EC3B2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F</w:t>
            </w:r>
            <w:r w:rsidR="6053C0E3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 (2021). Utemeljevanje pri pouku matematike. 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Pedagoška obzorja: časopis za didaktiko in metodiko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5F317476"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36</w:t>
            </w:r>
            <w:r w:rsidR="5F317476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(1)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33-52.</w:t>
            </w:r>
          </w:p>
          <w:p w14:paraId="1A2DACDF" w14:textId="67D3B420" w:rsidR="001032DD" w:rsidRPr="002C462E" w:rsidRDefault="001032DD" w:rsidP="001032DD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D</w:t>
            </w:r>
            <w:r w:rsidR="504BFCD2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oz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D., C</w:t>
            </w:r>
            <w:r w:rsidR="1ECC2678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M. in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F</w:t>
            </w:r>
            <w:r w:rsidR="03573C61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elda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, D. (2021). Vloga nacionalnih preverjanj znanja matematike. </w:t>
            </w:r>
            <w:r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Sodobna pedagogika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341F3750" w:rsidRPr="002C462E">
              <w:rPr>
                <w:rFonts w:ascii="Calibri" w:hAnsi="Calibri" w:cs="Calibri"/>
                <w:i/>
                <w:iCs/>
                <w:sz w:val="22"/>
                <w:szCs w:val="22"/>
                <w:lang w:eastAsia="sl-SI"/>
              </w:rPr>
              <w:t>72</w:t>
            </w:r>
            <w:r w:rsidR="341F3750" w:rsidRPr="04A83A88">
              <w:rPr>
                <w:rFonts w:ascii="Calibri" w:hAnsi="Calibri" w:cs="Calibri"/>
                <w:sz w:val="22"/>
                <w:szCs w:val="22"/>
                <w:lang w:eastAsia="sl-SI"/>
              </w:rPr>
              <w:t>(2)</w:t>
            </w:r>
            <w:r w:rsidRPr="002C462E">
              <w:rPr>
                <w:rFonts w:ascii="Calibri" w:hAnsi="Calibri" w:cs="Calibri"/>
                <w:sz w:val="22"/>
                <w:szCs w:val="22"/>
                <w:lang w:eastAsia="sl-SI"/>
              </w:rPr>
              <w:t>(138), 110-122.</w:t>
            </w:r>
          </w:p>
          <w:p w14:paraId="04C0DCED" w14:textId="736A3EA3" w:rsidR="00B42692" w:rsidRPr="001032DD" w:rsidRDefault="001032DD" w:rsidP="00B42692">
            <w:pPr>
              <w:pStyle w:val="Navadensplet"/>
              <w:numPr>
                <w:ilvl w:val="0"/>
                <w:numId w:val="11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2C462E">
              <w:rPr>
                <w:rFonts w:ascii="Calibri" w:hAnsi="Calibri" w:cs="Calibri"/>
                <w:sz w:val="22"/>
                <w:szCs w:val="22"/>
              </w:rPr>
              <w:t>K</w:t>
            </w:r>
            <w:r w:rsidR="0B12C451" w:rsidRPr="04A83A88">
              <w:rPr>
                <w:rFonts w:ascii="Calibri" w:hAnsi="Calibri" w:cs="Calibri"/>
                <w:sz w:val="22"/>
                <w:szCs w:val="22"/>
              </w:rPr>
              <w:t>lančar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A., I</w:t>
            </w:r>
            <w:r w:rsidR="06C7A3A9" w:rsidRPr="04A83A88">
              <w:rPr>
                <w:rFonts w:ascii="Calibri" w:hAnsi="Calibri" w:cs="Calibri"/>
                <w:sz w:val="22"/>
                <w:szCs w:val="22"/>
              </w:rPr>
              <w:t>stenič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A., C</w:t>
            </w:r>
            <w:r w:rsidR="3C53441B" w:rsidRPr="04A83A88">
              <w:rPr>
                <w:rFonts w:ascii="Calibri" w:hAnsi="Calibri" w:cs="Calibri"/>
                <w:sz w:val="22"/>
                <w:szCs w:val="22"/>
              </w:rPr>
              <w:t>otič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M., in Ž</w:t>
            </w:r>
            <w:r w:rsidR="71718A7C" w:rsidRPr="04A83A88">
              <w:rPr>
                <w:rFonts w:ascii="Calibri" w:hAnsi="Calibri" w:cs="Calibri"/>
                <w:sz w:val="22"/>
                <w:szCs w:val="22"/>
              </w:rPr>
              <w:t>akelj</w:t>
            </w:r>
            <w:r w:rsidRPr="002C462E">
              <w:rPr>
                <w:rFonts w:ascii="Calibri" w:hAnsi="Calibri" w:cs="Calibri"/>
                <w:sz w:val="22"/>
                <w:szCs w:val="22"/>
              </w:rPr>
              <w:t>, A. (2021). Problem-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based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geometry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seventh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grade: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examining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effect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path-based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vs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conventional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instruction</w:t>
            </w:r>
            <w:proofErr w:type="spellEnd"/>
            <w:r w:rsidRPr="002C462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2C462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="3504168D"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International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Journal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Emerging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Teachologies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3504168D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Learning</w:t>
            </w:r>
            <w:proofErr w:type="spellEnd"/>
            <w:r w:rsidR="3504168D" w:rsidRPr="04A83A8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EDFBF47" w:rsidRPr="002C462E">
              <w:rPr>
                <w:rFonts w:ascii="Calibri" w:hAnsi="Calibri" w:cs="Calibri"/>
                <w:i/>
                <w:iCs/>
                <w:sz w:val="22"/>
                <w:szCs w:val="22"/>
              </w:rPr>
              <w:t>16</w:t>
            </w:r>
            <w:r w:rsidR="0EDFBF47" w:rsidRPr="04A83A88">
              <w:rPr>
                <w:rFonts w:ascii="Calibri" w:hAnsi="Calibri" w:cs="Calibri"/>
                <w:sz w:val="22"/>
                <w:szCs w:val="22"/>
              </w:rPr>
              <w:t>(12)</w:t>
            </w:r>
            <w:r w:rsidR="38E5E33A" w:rsidRPr="04A83A88">
              <w:rPr>
                <w:rFonts w:ascii="Calibri" w:hAnsi="Calibri" w:cs="Calibri"/>
                <w:sz w:val="22"/>
                <w:szCs w:val="22"/>
              </w:rPr>
              <w:t>, 16-35.</w:t>
            </w:r>
          </w:p>
        </w:tc>
      </w:tr>
    </w:tbl>
    <w:p w14:paraId="02F2C34E" w14:textId="77777777" w:rsidR="0031191F" w:rsidRDefault="002C462E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54FC5"/>
    <w:multiLevelType w:val="hybridMultilevel"/>
    <w:tmpl w:val="0136C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94F75"/>
    <w:multiLevelType w:val="hybridMultilevel"/>
    <w:tmpl w:val="264EE2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36EC1"/>
    <w:multiLevelType w:val="hybridMultilevel"/>
    <w:tmpl w:val="682A9E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93BCB"/>
    <w:multiLevelType w:val="hybridMultilevel"/>
    <w:tmpl w:val="249CDA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B26CA"/>
    <w:multiLevelType w:val="hybridMultilevel"/>
    <w:tmpl w:val="B0C8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7401D"/>
    <w:multiLevelType w:val="hybridMultilevel"/>
    <w:tmpl w:val="A532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90657"/>
    <w:multiLevelType w:val="hybridMultilevel"/>
    <w:tmpl w:val="CA4A29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C6406"/>
    <w:multiLevelType w:val="hybridMultilevel"/>
    <w:tmpl w:val="0B2E1D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279FC"/>
    <w:multiLevelType w:val="hybridMultilevel"/>
    <w:tmpl w:val="1F8A35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D3390C"/>
    <w:multiLevelType w:val="hybridMultilevel"/>
    <w:tmpl w:val="978A20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442590"/>
    <w:multiLevelType w:val="hybridMultilevel"/>
    <w:tmpl w:val="7B32A1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1A5E23"/>
    <w:multiLevelType w:val="hybridMultilevel"/>
    <w:tmpl w:val="7E0274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26C2D"/>
    <w:multiLevelType w:val="hybridMultilevel"/>
    <w:tmpl w:val="B3401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005F75"/>
    <w:multiLevelType w:val="hybridMultilevel"/>
    <w:tmpl w:val="BD3297D0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028F2"/>
    <w:multiLevelType w:val="hybridMultilevel"/>
    <w:tmpl w:val="04B4E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A0EEE"/>
    <w:multiLevelType w:val="hybridMultilevel"/>
    <w:tmpl w:val="07EC4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E699F"/>
    <w:multiLevelType w:val="hybridMultilevel"/>
    <w:tmpl w:val="6DCA5A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E638D"/>
    <w:multiLevelType w:val="hybridMultilevel"/>
    <w:tmpl w:val="EA36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82F6A"/>
    <w:multiLevelType w:val="hybridMultilevel"/>
    <w:tmpl w:val="6274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203BC"/>
    <w:multiLevelType w:val="hybridMultilevel"/>
    <w:tmpl w:val="CDEA48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F49C9"/>
    <w:multiLevelType w:val="hybridMultilevel"/>
    <w:tmpl w:val="BD00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"/>
  </w:num>
  <w:num w:numId="4">
    <w:abstractNumId w:val="17"/>
  </w:num>
  <w:num w:numId="5">
    <w:abstractNumId w:val="1"/>
  </w:num>
  <w:num w:numId="6">
    <w:abstractNumId w:val="7"/>
  </w:num>
  <w:num w:numId="7">
    <w:abstractNumId w:val="6"/>
  </w:num>
  <w:num w:numId="8">
    <w:abstractNumId w:val="12"/>
  </w:num>
  <w:num w:numId="9">
    <w:abstractNumId w:val="20"/>
  </w:num>
  <w:num w:numId="10">
    <w:abstractNumId w:val="8"/>
  </w:num>
  <w:num w:numId="11">
    <w:abstractNumId w:val="14"/>
  </w:num>
  <w:num w:numId="12">
    <w:abstractNumId w:val="10"/>
  </w:num>
  <w:num w:numId="13">
    <w:abstractNumId w:val="18"/>
  </w:num>
  <w:num w:numId="14">
    <w:abstractNumId w:val="19"/>
  </w:num>
  <w:num w:numId="15">
    <w:abstractNumId w:val="15"/>
  </w:num>
  <w:num w:numId="16">
    <w:abstractNumId w:val="0"/>
  </w:num>
  <w:num w:numId="17">
    <w:abstractNumId w:val="5"/>
  </w:num>
  <w:num w:numId="18">
    <w:abstractNumId w:val="4"/>
  </w:num>
  <w:num w:numId="19">
    <w:abstractNumId w:val="16"/>
  </w:num>
  <w:num w:numId="20">
    <w:abstractNumId w:val="21"/>
  </w:num>
  <w:num w:numId="21">
    <w:abstractNumId w:val="1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692"/>
    <w:rsid w:val="001032DD"/>
    <w:rsid w:val="002C462E"/>
    <w:rsid w:val="00333BF4"/>
    <w:rsid w:val="00504D90"/>
    <w:rsid w:val="005A09A7"/>
    <w:rsid w:val="007010C3"/>
    <w:rsid w:val="00852C1E"/>
    <w:rsid w:val="009F029B"/>
    <w:rsid w:val="00B42692"/>
    <w:rsid w:val="00CF55A8"/>
    <w:rsid w:val="00E8449F"/>
    <w:rsid w:val="03573C61"/>
    <w:rsid w:val="04A83A88"/>
    <w:rsid w:val="06C7A3A9"/>
    <w:rsid w:val="0B12C451"/>
    <w:rsid w:val="0EDFBF47"/>
    <w:rsid w:val="0F4BC966"/>
    <w:rsid w:val="128E37B2"/>
    <w:rsid w:val="142A0813"/>
    <w:rsid w:val="1714928A"/>
    <w:rsid w:val="17F87B6C"/>
    <w:rsid w:val="1C112411"/>
    <w:rsid w:val="1ECC2678"/>
    <w:rsid w:val="305D791A"/>
    <w:rsid w:val="31F9497B"/>
    <w:rsid w:val="3330B939"/>
    <w:rsid w:val="341F3750"/>
    <w:rsid w:val="3504168D"/>
    <w:rsid w:val="38E5E33A"/>
    <w:rsid w:val="3C53441B"/>
    <w:rsid w:val="3DE86A46"/>
    <w:rsid w:val="3F843AA7"/>
    <w:rsid w:val="4449FDC3"/>
    <w:rsid w:val="4B9A472A"/>
    <w:rsid w:val="504BFCD2"/>
    <w:rsid w:val="5F317476"/>
    <w:rsid w:val="6053C0E3"/>
    <w:rsid w:val="6631E7D0"/>
    <w:rsid w:val="66E1E2C4"/>
    <w:rsid w:val="67D885BB"/>
    <w:rsid w:val="6B3EC3B2"/>
    <w:rsid w:val="71718A7C"/>
    <w:rsid w:val="7D3BF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7C623"/>
  <w15:chartTrackingRefBased/>
  <w15:docId w15:val="{C60D6EF2-88D3-4A71-8416-576A4E0C8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269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B42692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B4269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032D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55A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55A8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1906636F-B28B-411C-ACF3-940CE7EE3374}"/>
</file>

<file path=customXml/itemProps2.xml><?xml version="1.0" encoding="utf-8"?>
<ds:datastoreItem xmlns:ds="http://schemas.openxmlformats.org/officeDocument/2006/customXml" ds:itemID="{39EA7285-967F-4D09-B6FD-B03C85B11770}"/>
</file>

<file path=customXml/itemProps3.xml><?xml version="1.0" encoding="utf-8"?>
<ds:datastoreItem xmlns:ds="http://schemas.openxmlformats.org/officeDocument/2006/customXml" ds:itemID="{511AC408-135D-4239-8BB6-77ED924E9A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recenzent</cp:lastModifiedBy>
  <cp:revision>2</cp:revision>
  <dcterms:created xsi:type="dcterms:W3CDTF">2023-11-08T11:42:00Z</dcterms:created>
  <dcterms:modified xsi:type="dcterms:W3CDTF">2023-11-08T11:42:00Z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16426600</vt:r8>
  </property>
</Properties>
</file>